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14" w:rsidRPr="004A3B8C" w:rsidRDefault="004F2DDF" w:rsidP="00042EC2">
      <w:pPr>
        <w:jc w:val="center"/>
        <w:rPr>
          <w:rStyle w:val="IntenseReference"/>
          <w:color w:val="auto"/>
          <w:sz w:val="24"/>
        </w:rPr>
      </w:pPr>
      <w:r>
        <w:rPr>
          <w:rStyle w:val="IntenseReference"/>
          <w:color w:val="auto"/>
          <w:sz w:val="24"/>
        </w:rPr>
        <w:t>October 22</w:t>
      </w:r>
      <w:r w:rsidR="00400E39" w:rsidRPr="004A3B8C">
        <w:rPr>
          <w:rStyle w:val="IntenseReference"/>
          <w:color w:val="auto"/>
          <w:sz w:val="24"/>
        </w:rPr>
        <w:t>,</w:t>
      </w:r>
      <w:r w:rsidR="00042EC2" w:rsidRPr="004A3B8C">
        <w:rPr>
          <w:rStyle w:val="IntenseReference"/>
          <w:color w:val="auto"/>
          <w:sz w:val="24"/>
        </w:rPr>
        <w:t xml:space="preserve"> </w:t>
      </w:r>
      <w:r w:rsidR="00DD77AC" w:rsidRPr="004A3B8C">
        <w:rPr>
          <w:rStyle w:val="IntenseReference"/>
          <w:color w:val="auto"/>
          <w:sz w:val="24"/>
        </w:rPr>
        <w:t>2019</w:t>
      </w:r>
      <w:r w:rsidR="00042EC2" w:rsidRPr="004A3B8C">
        <w:rPr>
          <w:rStyle w:val="IntenseReference"/>
          <w:color w:val="auto"/>
          <w:sz w:val="24"/>
        </w:rPr>
        <w:t xml:space="preserve"> </w:t>
      </w:r>
      <w:r w:rsidR="00042EC2" w:rsidRPr="004A3B8C">
        <w:rPr>
          <w:rStyle w:val="IntenseReference"/>
          <w:color w:val="auto"/>
          <w:sz w:val="24"/>
        </w:rPr>
        <w:sym w:font="Wingdings" w:char="F076"/>
      </w:r>
      <w:r w:rsidR="00042EC2" w:rsidRPr="004A3B8C">
        <w:rPr>
          <w:rStyle w:val="IntenseReference"/>
          <w:color w:val="auto"/>
          <w:sz w:val="24"/>
        </w:rPr>
        <w:t xml:space="preserve"> 9:00 a.m. – 12:00 p.m. </w:t>
      </w:r>
      <w:r w:rsidR="00042EC2" w:rsidRPr="004A3B8C">
        <w:rPr>
          <w:rStyle w:val="IntenseReference"/>
          <w:color w:val="auto"/>
          <w:sz w:val="24"/>
        </w:rPr>
        <w:sym w:font="Wingdings" w:char="F076"/>
      </w:r>
      <w:r w:rsidR="00042EC2" w:rsidRPr="004A3B8C">
        <w:rPr>
          <w:rStyle w:val="IntenseReference"/>
          <w:color w:val="auto"/>
          <w:sz w:val="24"/>
        </w:rPr>
        <w:t xml:space="preserve"> </w:t>
      </w:r>
      <w:r>
        <w:rPr>
          <w:rStyle w:val="IntenseReference"/>
          <w:color w:val="auto"/>
          <w:sz w:val="24"/>
        </w:rPr>
        <w:t xml:space="preserve">Green </w:t>
      </w:r>
      <w:r w:rsidR="00712A43">
        <w:rPr>
          <w:rStyle w:val="IntenseReference"/>
          <w:color w:val="auto"/>
          <w:sz w:val="24"/>
        </w:rPr>
        <w:t>River Community College</w:t>
      </w:r>
    </w:p>
    <w:p w:rsidR="00042EC2" w:rsidRPr="00FE6306" w:rsidRDefault="00042EC2" w:rsidP="00042EC2">
      <w:pPr>
        <w:pStyle w:val="Heading1"/>
        <w:rPr>
          <w:color w:val="auto"/>
          <w:sz w:val="28"/>
          <w:szCs w:val="28"/>
        </w:rPr>
      </w:pPr>
      <w:r w:rsidRPr="00FE6306">
        <w:rPr>
          <w:color w:val="auto"/>
          <w:sz w:val="28"/>
          <w:szCs w:val="28"/>
        </w:rPr>
        <w:t>Welcome and Introductions</w:t>
      </w:r>
    </w:p>
    <w:p w:rsidR="00537C20" w:rsidRDefault="00400E39" w:rsidP="00537C20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Tim Collins, Seattle Public Schools</w:t>
      </w:r>
    </w:p>
    <w:p w:rsidR="000E7B27" w:rsidRDefault="000E7B27" w:rsidP="004F2DDF">
      <w:pPr>
        <w:pStyle w:val="NormalWeb"/>
        <w:rPr>
          <w:color w:val="000000"/>
        </w:rPr>
      </w:pPr>
      <w:r>
        <w:rPr>
          <w:color w:val="000000"/>
        </w:rPr>
        <w:t xml:space="preserve">This month’s network meeting was held at Green River Community College (GRCC) and members expressed appreciation for the change. Members supported a recommendation that the meetings be moved to GRCC or rotate between GRCC and Puget Sound ESD. To ensure collective voice and choice, please </w:t>
      </w:r>
      <w:hyperlink r:id="rId7" w:history="1">
        <w:r w:rsidRPr="00426293">
          <w:rPr>
            <w:rStyle w:val="Hyperlink"/>
            <w:b/>
            <w:color w:val="0000FF"/>
          </w:rPr>
          <w:t>complete this short survey</w:t>
        </w:r>
      </w:hyperlink>
      <w:r>
        <w:rPr>
          <w:color w:val="000000"/>
        </w:rPr>
        <w:t xml:space="preserve"> to let us know what you </w:t>
      </w:r>
      <w:r w:rsidR="009D6C58">
        <w:rPr>
          <w:color w:val="000000"/>
        </w:rPr>
        <w:t>prefer</w:t>
      </w:r>
      <w:r w:rsidR="00426293">
        <w:rPr>
          <w:color w:val="000000"/>
        </w:rPr>
        <w:t>.</w:t>
      </w:r>
    </w:p>
    <w:p w:rsidR="000E7B27" w:rsidRDefault="000E7B27" w:rsidP="004F2DDF">
      <w:pPr>
        <w:pStyle w:val="NormalWeb"/>
        <w:rPr>
          <w:color w:val="000000"/>
        </w:rPr>
      </w:pPr>
    </w:p>
    <w:p w:rsidR="004F2DDF" w:rsidRPr="00FE6306" w:rsidRDefault="00712A43" w:rsidP="004F2DDF">
      <w:pPr>
        <w:pStyle w:val="NormalWeb"/>
        <w:rPr>
          <w:rFonts w:asciiTheme="majorHAnsi" w:hAnsiTheme="majorHAnsi" w:cstheme="majorHAnsi"/>
          <w:i/>
          <w:color w:val="000000"/>
          <w:sz w:val="28"/>
          <w:szCs w:val="28"/>
        </w:rPr>
      </w:pPr>
      <w:proofErr w:type="spellStart"/>
      <w:r w:rsidRPr="00FE6306">
        <w:rPr>
          <w:rFonts w:asciiTheme="majorHAnsi" w:hAnsiTheme="majorHAnsi" w:cstheme="majorHAnsi"/>
          <w:color w:val="000000"/>
          <w:sz w:val="28"/>
          <w:szCs w:val="28"/>
        </w:rPr>
        <w:t>ParaEd</w:t>
      </w:r>
      <w:proofErr w:type="spellEnd"/>
      <w:r w:rsidRPr="00FE6306">
        <w:rPr>
          <w:rFonts w:asciiTheme="majorHAnsi" w:hAnsiTheme="majorHAnsi" w:cstheme="majorHAnsi"/>
          <w:color w:val="000000"/>
          <w:sz w:val="28"/>
          <w:szCs w:val="28"/>
        </w:rPr>
        <w:t xml:space="preserve"> Fundamental Course of Study (</w:t>
      </w:r>
      <w:r w:rsidR="004F2DDF" w:rsidRPr="00FE6306">
        <w:rPr>
          <w:rFonts w:asciiTheme="majorHAnsi" w:hAnsiTheme="majorHAnsi" w:cstheme="majorHAnsi"/>
          <w:color w:val="000000"/>
          <w:sz w:val="28"/>
          <w:szCs w:val="28"/>
        </w:rPr>
        <w:t>FCS</w:t>
      </w:r>
      <w:r w:rsidRPr="00FE6306">
        <w:rPr>
          <w:rFonts w:asciiTheme="majorHAnsi" w:hAnsiTheme="majorHAnsi" w:cstheme="majorHAnsi"/>
          <w:color w:val="000000"/>
          <w:sz w:val="28"/>
          <w:szCs w:val="28"/>
        </w:rPr>
        <w:t xml:space="preserve">) </w:t>
      </w:r>
      <w:r w:rsidR="00FE6306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FE6306">
        <w:rPr>
          <w:rFonts w:asciiTheme="majorHAnsi" w:hAnsiTheme="majorHAnsi" w:cstheme="majorHAnsi"/>
          <w:i/>
          <w:color w:val="000000"/>
        </w:rPr>
        <w:t>Erin Stewart</w:t>
      </w:r>
      <w:r w:rsidR="004F2DDF" w:rsidRPr="00FE6306">
        <w:rPr>
          <w:rFonts w:asciiTheme="majorHAnsi" w:hAnsiTheme="majorHAnsi" w:cstheme="majorHAnsi"/>
          <w:i/>
          <w:color w:val="000000"/>
        </w:rPr>
        <w:t>, PSESD</w:t>
      </w:r>
    </w:p>
    <w:p w:rsidR="002D7E5D" w:rsidRPr="00712A43" w:rsidRDefault="00FE6306" w:rsidP="004F2DDF">
      <w:pPr>
        <w:pStyle w:val="NormalWeb"/>
        <w:rPr>
          <w:color w:val="000000"/>
        </w:rPr>
      </w:pPr>
      <w:r>
        <w:rPr>
          <w:color w:val="000000"/>
        </w:rPr>
        <w:br/>
      </w:r>
      <w:r w:rsidR="004F2DDF" w:rsidRPr="00712A43">
        <w:rPr>
          <w:color w:val="000000"/>
        </w:rPr>
        <w:t xml:space="preserve">Erin facilitated a conversation regarding the </w:t>
      </w:r>
      <w:r w:rsidR="00712A43" w:rsidRPr="00712A43">
        <w:rPr>
          <w:color w:val="000000"/>
        </w:rPr>
        <w:t>FCS</w:t>
      </w:r>
      <w:r w:rsidR="00E4503E">
        <w:rPr>
          <w:color w:val="000000"/>
        </w:rPr>
        <w:t xml:space="preserve">. </w:t>
      </w:r>
      <w:r w:rsidR="004F2DDF" w:rsidRPr="00712A43">
        <w:rPr>
          <w:color w:val="000000"/>
        </w:rPr>
        <w:t>Discussions centered around current realities, challenges, and areas of support.</w:t>
      </w:r>
      <w:r w:rsidR="002D7E5D" w:rsidRPr="00712A43">
        <w:rPr>
          <w:color w:val="000000"/>
        </w:rPr>
        <w:t xml:space="preserve"> </w:t>
      </w:r>
      <w:r w:rsidR="008C547A">
        <w:rPr>
          <w:color w:val="000000"/>
        </w:rPr>
        <w:t xml:space="preserve"> </w:t>
      </w:r>
      <w:r w:rsidR="002D7E5D" w:rsidRPr="00712A43">
        <w:rPr>
          <w:color w:val="000000"/>
        </w:rPr>
        <w:t>Highlights</w:t>
      </w:r>
      <w:r w:rsidR="008C547A">
        <w:rPr>
          <w:color w:val="000000"/>
        </w:rPr>
        <w:t xml:space="preserve"> include:</w:t>
      </w:r>
    </w:p>
    <w:p w:rsidR="002D7E5D" w:rsidRPr="00712A43" w:rsidRDefault="002D7E5D" w:rsidP="00602DCB">
      <w:pPr>
        <w:pStyle w:val="NormalWeb"/>
        <w:numPr>
          <w:ilvl w:val="0"/>
          <w:numId w:val="14"/>
        </w:numPr>
        <w:rPr>
          <w:color w:val="000000"/>
        </w:rPr>
      </w:pPr>
      <w:r w:rsidRPr="00712A43">
        <w:rPr>
          <w:color w:val="000000"/>
        </w:rPr>
        <w:t>Individuals primarily responsible for managing the FCS process varied within districts. Erin emphasized the need to</w:t>
      </w:r>
      <w:r w:rsidR="00E4503E">
        <w:rPr>
          <w:color w:val="000000"/>
        </w:rPr>
        <w:t xml:space="preserve"> continue strong </w:t>
      </w:r>
      <w:r w:rsidRPr="00712A43">
        <w:rPr>
          <w:color w:val="000000"/>
        </w:rPr>
        <w:t>collaborat</w:t>
      </w:r>
      <w:r w:rsidR="00E4503E">
        <w:rPr>
          <w:color w:val="000000"/>
        </w:rPr>
        <w:t>ion</w:t>
      </w:r>
      <w:r w:rsidRPr="00712A43">
        <w:rPr>
          <w:color w:val="000000"/>
        </w:rPr>
        <w:t xml:space="preserve"> </w:t>
      </w:r>
      <w:r w:rsidR="00E4503E">
        <w:rPr>
          <w:color w:val="000000"/>
        </w:rPr>
        <w:t>with district</w:t>
      </w:r>
      <w:r w:rsidRPr="00712A43">
        <w:rPr>
          <w:color w:val="000000"/>
        </w:rPr>
        <w:t xml:space="preserve"> HR staff. </w:t>
      </w:r>
    </w:p>
    <w:p w:rsidR="004F2DDF" w:rsidRPr="00712A43" w:rsidRDefault="004F2DDF" w:rsidP="00602DCB">
      <w:pPr>
        <w:pStyle w:val="NormalWeb"/>
        <w:numPr>
          <w:ilvl w:val="0"/>
          <w:numId w:val="14"/>
        </w:numPr>
        <w:rPr>
          <w:color w:val="000000"/>
        </w:rPr>
      </w:pPr>
      <w:r w:rsidRPr="00712A43">
        <w:rPr>
          <w:color w:val="000000"/>
        </w:rPr>
        <w:t>Network members were encouraged to use online resources</w:t>
      </w:r>
      <w:r w:rsidR="002D7E5D" w:rsidRPr="00712A43">
        <w:rPr>
          <w:color w:val="000000"/>
        </w:rPr>
        <w:t xml:space="preserve"> and to </w:t>
      </w:r>
      <w:r w:rsidRPr="00712A43">
        <w:rPr>
          <w:color w:val="000000"/>
        </w:rPr>
        <w:t>establish an in-house tracking and accountability method.</w:t>
      </w:r>
    </w:p>
    <w:p w:rsidR="002D7E5D" w:rsidRPr="00712A43" w:rsidRDefault="002D7E5D" w:rsidP="00602DCB">
      <w:pPr>
        <w:pStyle w:val="NormalWeb"/>
        <w:numPr>
          <w:ilvl w:val="0"/>
          <w:numId w:val="14"/>
        </w:numPr>
        <w:rPr>
          <w:color w:val="000000"/>
        </w:rPr>
      </w:pPr>
      <w:r w:rsidRPr="00712A43">
        <w:rPr>
          <w:color w:val="000000"/>
        </w:rPr>
        <w:t>Network members shared the various tracking methods used such as professional development management system, Skyward, Excel spreadsheet</w:t>
      </w:r>
    </w:p>
    <w:p w:rsidR="002D7E5D" w:rsidRDefault="002D7E5D" w:rsidP="00602DCB">
      <w:pPr>
        <w:pStyle w:val="NormalWeb"/>
        <w:numPr>
          <w:ilvl w:val="0"/>
          <w:numId w:val="14"/>
        </w:numPr>
        <w:rPr>
          <w:color w:val="000000"/>
        </w:rPr>
      </w:pPr>
      <w:r w:rsidRPr="00712A43">
        <w:rPr>
          <w:color w:val="000000"/>
        </w:rPr>
        <w:t>Continued funding for additional 14 hours may be announced this spring. Districts are encouraged to plan for it.</w:t>
      </w:r>
      <w:r w:rsidR="00FE6306">
        <w:rPr>
          <w:color w:val="000000"/>
        </w:rPr>
        <w:t xml:space="preserve"> Districts are encouraged to visit PESB FAQ on Paraeducator Program Implementation for up-to-date information</w:t>
      </w:r>
    </w:p>
    <w:p w:rsidR="004F2DDF" w:rsidRPr="00FE6306" w:rsidRDefault="00E4503E" w:rsidP="009A4C10">
      <w:pPr>
        <w:pStyle w:val="NormalWeb"/>
        <w:numPr>
          <w:ilvl w:val="0"/>
          <w:numId w:val="14"/>
        </w:numPr>
        <w:rPr>
          <w:color w:val="000000"/>
          <w:sz w:val="24"/>
          <w:szCs w:val="24"/>
        </w:rPr>
      </w:pPr>
      <w:bookmarkStart w:id="0" w:name="_Hlk22822527"/>
      <w:r w:rsidRPr="00FE6306">
        <w:rPr>
          <w:color w:val="000000"/>
        </w:rPr>
        <w:t>Erin confirmed</w:t>
      </w:r>
      <w:r w:rsidR="00FE6306" w:rsidRPr="00FE6306">
        <w:rPr>
          <w:color w:val="000000"/>
        </w:rPr>
        <w:t xml:space="preserve">, with </w:t>
      </w:r>
      <w:r w:rsidRPr="00FE6306">
        <w:rPr>
          <w:color w:val="000000"/>
        </w:rPr>
        <w:t>PESB</w:t>
      </w:r>
      <w:r w:rsidR="00FE6306" w:rsidRPr="00FE6306">
        <w:rPr>
          <w:color w:val="000000"/>
        </w:rPr>
        <w:t xml:space="preserve">, </w:t>
      </w:r>
      <w:r w:rsidRPr="00FE6306">
        <w:rPr>
          <w:color w:val="000000"/>
        </w:rPr>
        <w:t>that Paras can transfer units from previous district</w:t>
      </w:r>
      <w:r w:rsidR="00FE6306" w:rsidRPr="00FE6306">
        <w:rPr>
          <w:color w:val="000000"/>
        </w:rPr>
        <w:t xml:space="preserve"> to district in Washington State. </w:t>
      </w:r>
    </w:p>
    <w:p w:rsidR="00E4503E" w:rsidRPr="00FE6306" w:rsidRDefault="00E4503E" w:rsidP="009A4C10">
      <w:pPr>
        <w:pStyle w:val="NormalWeb"/>
        <w:numPr>
          <w:ilvl w:val="0"/>
          <w:numId w:val="14"/>
        </w:numPr>
        <w:rPr>
          <w:color w:val="000000"/>
          <w:sz w:val="24"/>
          <w:szCs w:val="24"/>
        </w:rPr>
      </w:pPr>
      <w:r w:rsidRPr="00FE6306">
        <w:rPr>
          <w:color w:val="000000"/>
        </w:rPr>
        <w:t>Erin shared PSESDs commitment to supporting districts through this process.</w:t>
      </w:r>
    </w:p>
    <w:p w:rsidR="00E4503E" w:rsidRPr="00FE6306" w:rsidRDefault="00E4503E" w:rsidP="00E4503E">
      <w:pPr>
        <w:pStyle w:val="NormalWeb"/>
        <w:numPr>
          <w:ilvl w:val="1"/>
          <w:numId w:val="14"/>
        </w:numPr>
        <w:rPr>
          <w:color w:val="000000"/>
          <w:sz w:val="24"/>
          <w:szCs w:val="24"/>
        </w:rPr>
      </w:pPr>
      <w:r w:rsidRPr="00FE6306">
        <w:rPr>
          <w:color w:val="000000"/>
        </w:rPr>
        <w:t xml:space="preserve">FCS workshops will be held this spring, 35 </w:t>
      </w:r>
      <w:proofErr w:type="gramStart"/>
      <w:r w:rsidRPr="00FE6306">
        <w:rPr>
          <w:color w:val="000000"/>
        </w:rPr>
        <w:t>attendee</w:t>
      </w:r>
      <w:proofErr w:type="gramEnd"/>
      <w:r w:rsidRPr="00FE6306">
        <w:rPr>
          <w:color w:val="000000"/>
        </w:rPr>
        <w:t xml:space="preserve"> </w:t>
      </w:r>
      <w:r w:rsidR="00FE6306" w:rsidRPr="00FE6306">
        <w:rPr>
          <w:color w:val="000000"/>
        </w:rPr>
        <w:t xml:space="preserve">minimum in order to run the event, </w:t>
      </w:r>
      <w:r w:rsidRPr="00FE6306">
        <w:rPr>
          <w:color w:val="000000"/>
        </w:rPr>
        <w:t xml:space="preserve">two evenings and one Saturday session. </w:t>
      </w:r>
    </w:p>
    <w:p w:rsidR="00E4503E" w:rsidRPr="00FE6306" w:rsidRDefault="00E4503E" w:rsidP="00E4503E">
      <w:pPr>
        <w:pStyle w:val="NormalWeb"/>
        <w:numPr>
          <w:ilvl w:val="1"/>
          <w:numId w:val="14"/>
        </w:numPr>
        <w:rPr>
          <w:color w:val="000000"/>
          <w:sz w:val="24"/>
          <w:szCs w:val="24"/>
        </w:rPr>
      </w:pPr>
      <w:r w:rsidRPr="00FE6306">
        <w:rPr>
          <w:color w:val="000000"/>
        </w:rPr>
        <w:t xml:space="preserve">Based upon Network member request, Erin will evaluate adding a summer course </w:t>
      </w:r>
    </w:p>
    <w:bookmarkEnd w:id="0"/>
    <w:p w:rsidR="00FE6306" w:rsidRDefault="00FE6306" w:rsidP="00FE6306">
      <w:pPr>
        <w:pStyle w:val="NormalWeb"/>
        <w:rPr>
          <w:rFonts w:asciiTheme="majorHAnsi" w:hAnsiTheme="majorHAnsi" w:cstheme="majorHAnsi"/>
          <w:color w:val="000000"/>
          <w:sz w:val="28"/>
          <w:szCs w:val="28"/>
        </w:rPr>
      </w:pPr>
    </w:p>
    <w:p w:rsidR="00FE6306" w:rsidRPr="00FE6306" w:rsidRDefault="00FE6306" w:rsidP="00FE6306">
      <w:pPr>
        <w:pStyle w:val="NormalWeb"/>
        <w:rPr>
          <w:rFonts w:asciiTheme="majorHAnsi" w:hAnsiTheme="majorHAnsi" w:cstheme="majorHAnsi"/>
          <w:i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Regional Superintendent Priorities</w:t>
      </w:r>
      <w:r>
        <w:rPr>
          <w:rFonts w:asciiTheme="majorHAnsi" w:hAnsiTheme="majorHAnsi" w:cstheme="majorHAnsi"/>
          <w:color w:val="000000"/>
          <w:sz w:val="28"/>
          <w:szCs w:val="28"/>
        </w:rPr>
        <w:br/>
      </w:r>
      <w:r>
        <w:rPr>
          <w:rFonts w:asciiTheme="majorHAnsi" w:hAnsiTheme="majorHAnsi" w:cstheme="majorHAnsi"/>
          <w:i/>
          <w:color w:val="000000"/>
        </w:rPr>
        <w:t xml:space="preserve">Tim Collins, Seattle Public Schools </w:t>
      </w:r>
    </w:p>
    <w:p w:rsidR="004F2DDF" w:rsidRDefault="00FE6306" w:rsidP="0056460B">
      <w:pPr>
        <w:rPr>
          <w:rFonts w:eastAsia="Times New Roman"/>
          <w:color w:val="000000"/>
          <w:sz w:val="24"/>
          <w:szCs w:val="24"/>
        </w:rPr>
      </w:pPr>
      <w:r>
        <w:rPr>
          <w:color w:val="000000"/>
        </w:rPr>
        <w:br/>
        <w:t xml:space="preserve">Tim initiated a conversation </w:t>
      </w:r>
      <w:r w:rsidR="0056460B">
        <w:rPr>
          <w:color w:val="000000"/>
        </w:rPr>
        <w:t xml:space="preserve">relative to organizing as an HR executive </w:t>
      </w:r>
      <w:r w:rsidR="008C547A">
        <w:rPr>
          <w:color w:val="000000"/>
        </w:rPr>
        <w:t>network and</w:t>
      </w:r>
      <w:r w:rsidR="0056460B">
        <w:rPr>
          <w:color w:val="000000"/>
        </w:rPr>
        <w:t xml:space="preserve"> aligning advocacy efforts with regional superintendent priorities.  Tim shared the discussion the HR executive network co-chairs had relative to working with superintendents to address regional issues, create buy-in and support for regional HR related issues. Network members expressed interest in this idea. Further discussion will occur at a future meeting.</w:t>
      </w:r>
    </w:p>
    <w:p w:rsidR="003E4D96" w:rsidRDefault="003E4D96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sz w:val="28"/>
          <w:szCs w:val="28"/>
        </w:rPr>
        <w:br w:type="page"/>
      </w:r>
    </w:p>
    <w:p w:rsidR="00B652AA" w:rsidRPr="0056460B" w:rsidRDefault="0056460B" w:rsidP="00B652AA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Professional Conduct Compliance</w:t>
      </w:r>
    </w:p>
    <w:p w:rsidR="00B652AA" w:rsidRPr="00D06693" w:rsidRDefault="0056460B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Catherine Slag</w:t>
      </w:r>
      <w:r w:rsidR="008C547A">
        <w:rPr>
          <w:rStyle w:val="IntenseEmphasis"/>
          <w:color w:val="auto"/>
        </w:rPr>
        <w:t>le</w:t>
      </w:r>
      <w:r>
        <w:rPr>
          <w:rStyle w:val="IntenseEmphasis"/>
          <w:color w:val="auto"/>
        </w:rPr>
        <w:t xml:space="preserve">, OPP </w:t>
      </w:r>
    </w:p>
    <w:p w:rsidR="00A92804" w:rsidRPr="00D06693" w:rsidRDefault="008C547A" w:rsidP="004A3B8C">
      <w:pPr>
        <w:pStyle w:val="NoSpacing"/>
      </w:pPr>
      <w:r>
        <w:t>Catherine</w:t>
      </w:r>
      <w:r w:rsidR="000E7B27">
        <w:t xml:space="preserve"> shared a brief history about OPP and engaged in a Q</w:t>
      </w:r>
      <w:r>
        <w:t>&amp;A session with network members regarding challenges associated with OPP forms and process. Highlights include:</w:t>
      </w:r>
    </w:p>
    <w:p w:rsidR="008E2837" w:rsidRDefault="008E2837" w:rsidP="008E2837">
      <w:pPr>
        <w:pStyle w:val="ListParagraph"/>
        <w:numPr>
          <w:ilvl w:val="0"/>
          <w:numId w:val="6"/>
        </w:numPr>
      </w:pPr>
      <w:r>
        <w:t>Network members expressed interest in reducing the amount of paperwork and streamlining the process.</w:t>
      </w:r>
    </w:p>
    <w:p w:rsidR="000E7B27" w:rsidRDefault="008E2837" w:rsidP="008E2837">
      <w:pPr>
        <w:pStyle w:val="ListParagraph"/>
        <w:numPr>
          <w:ilvl w:val="0"/>
          <w:numId w:val="6"/>
        </w:numPr>
      </w:pPr>
      <w:r>
        <w:t xml:space="preserve">Members expressed concern that the Paras will likely not fall under the code of professional conduct standards. Network members </w:t>
      </w:r>
      <w:r w:rsidR="000E7B27">
        <w:t xml:space="preserve">suggested that they organize as a network to advocate on this </w:t>
      </w:r>
      <w:proofErr w:type="gramStart"/>
      <w:r w:rsidR="000E7B27">
        <w:t>particular issue</w:t>
      </w:r>
      <w:proofErr w:type="gramEnd"/>
      <w:r w:rsidR="000E7B27">
        <w:t>.</w:t>
      </w:r>
    </w:p>
    <w:p w:rsidR="000E7B27" w:rsidRDefault="000E7B27" w:rsidP="008770DF">
      <w:pPr>
        <w:pStyle w:val="ListParagraph"/>
        <w:numPr>
          <w:ilvl w:val="0"/>
          <w:numId w:val="6"/>
        </w:numPr>
      </w:pPr>
      <w:r>
        <w:t xml:space="preserve">Members were </w:t>
      </w:r>
      <w:r w:rsidRPr="000E7B27">
        <w:rPr>
          <w:i/>
        </w:rPr>
        <w:t>highly</w:t>
      </w:r>
      <w:r>
        <w:t xml:space="preserve"> encouraged to utilize PESBs online public comment section to express concerns and advocate interest. PESBs next board meeting is November 1</w:t>
      </w:r>
      <w:r w:rsidR="00426293">
        <w:t>5</w:t>
      </w:r>
      <w:bookmarkStart w:id="1" w:name="_GoBack"/>
      <w:bookmarkEnd w:id="1"/>
      <w:r w:rsidR="00426293">
        <w:t>.</w:t>
      </w:r>
    </w:p>
    <w:p w:rsidR="004E748B" w:rsidRDefault="004E748B" w:rsidP="004E748B">
      <w:pPr>
        <w:pStyle w:val="Heading1"/>
        <w:rPr>
          <w:color w:val="auto"/>
        </w:rPr>
      </w:pPr>
      <w:r>
        <w:rPr>
          <w:color w:val="auto"/>
        </w:rPr>
        <w:t>Adjournment</w:t>
      </w:r>
    </w:p>
    <w:p w:rsidR="004E748B" w:rsidRPr="004E748B" w:rsidRDefault="004E748B" w:rsidP="004A3B8C">
      <w:pPr>
        <w:pStyle w:val="NoSpacing"/>
      </w:pPr>
      <w:r w:rsidRPr="004E748B">
        <w:t xml:space="preserve">We look forward to seeing everyone </w:t>
      </w:r>
      <w:r w:rsidR="003E4D96">
        <w:t>at our next meeting on Tuesday, January 7, 2020.</w:t>
      </w:r>
    </w:p>
    <w:p w:rsidR="00B652AA" w:rsidRPr="00D06693" w:rsidRDefault="00B652AA" w:rsidP="00B652AA">
      <w:pPr>
        <w:pStyle w:val="Heading1"/>
        <w:rPr>
          <w:color w:val="auto"/>
        </w:rPr>
      </w:pPr>
      <w:r w:rsidRPr="00D06693">
        <w:rPr>
          <w:color w:val="auto"/>
        </w:rPr>
        <w:t>Next Meeting</w:t>
      </w:r>
      <w:r w:rsidR="000E7B27">
        <w:rPr>
          <w:color w:val="auto"/>
        </w:rPr>
        <w:t>s</w:t>
      </w:r>
    </w:p>
    <w:p w:rsidR="005A60B2" w:rsidRDefault="000E7B27" w:rsidP="004A3B8C">
      <w:pPr>
        <w:pStyle w:val="NoSpacing"/>
      </w:pPr>
      <w:r>
        <w:t xml:space="preserve">Tuesday, January 7, 2020 - </w:t>
      </w:r>
      <w:r w:rsidR="00D0509D" w:rsidRPr="00D06693">
        <w:t>9</w:t>
      </w:r>
      <w:r w:rsidR="00B652AA" w:rsidRPr="00D06693">
        <w:t xml:space="preserve"> a.m. – 12 noon</w:t>
      </w:r>
      <w:r w:rsidR="00537C20" w:rsidRPr="00D06693">
        <w:t xml:space="preserve"> </w:t>
      </w:r>
    </w:p>
    <w:p w:rsidR="000E7B27" w:rsidRPr="00D06693" w:rsidRDefault="000E7B27" w:rsidP="004A3B8C">
      <w:pPr>
        <w:pStyle w:val="NoSpacing"/>
      </w:pPr>
      <w:r>
        <w:t>Tuesday, May 5, 2020 – 9 a.m. – 12 noon</w:t>
      </w:r>
    </w:p>
    <w:sectPr w:rsidR="000E7B27" w:rsidRPr="00D06693" w:rsidSect="004A3B8C">
      <w:head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A4" w:rsidRDefault="00F90FA4" w:rsidP="00042EC2">
      <w:pPr>
        <w:spacing w:after="0" w:line="240" w:lineRule="auto"/>
      </w:pPr>
      <w:r>
        <w:separator/>
      </w:r>
    </w:p>
  </w:endnote>
  <w:endnote w:type="continuationSeparator" w:id="0">
    <w:p w:rsidR="00F90FA4" w:rsidRDefault="00F90FA4" w:rsidP="0004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A4" w:rsidRDefault="00F90FA4" w:rsidP="00042EC2">
      <w:pPr>
        <w:spacing w:after="0" w:line="240" w:lineRule="auto"/>
      </w:pPr>
      <w:r>
        <w:separator/>
      </w:r>
    </w:p>
  </w:footnote>
  <w:footnote w:type="continuationSeparator" w:id="0">
    <w:p w:rsidR="00F90FA4" w:rsidRDefault="00F90FA4" w:rsidP="0004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C2" w:rsidRDefault="00042EC2" w:rsidP="005B0E44">
    <w:pPr>
      <w:pStyle w:val="Header"/>
      <w:tabs>
        <w:tab w:val="clear" w:pos="9360"/>
        <w:tab w:val="right" w:pos="9630"/>
      </w:tabs>
      <w:jc w:val="center"/>
    </w:pPr>
    <w:r>
      <w:rPr>
        <w:noProof/>
      </w:rPr>
      <w:drawing>
        <wp:inline distT="0" distB="0" distL="0" distR="0">
          <wp:extent cx="1792224" cy="815155"/>
          <wp:effectExtent l="0" t="0" r="0" b="4445"/>
          <wp:docPr id="1" name="Picture 1" descr="Logo of PSESD Human Resrouces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Executive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92" cy="84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C96">
      <w:tab/>
    </w:r>
    <w:r w:rsidR="00200C96">
      <w:tab/>
    </w:r>
    <w:r>
      <w:rPr>
        <w:noProof/>
      </w:rPr>
      <w:drawing>
        <wp:inline distT="0" distB="0" distL="0" distR="0">
          <wp:extent cx="695572" cy="702259"/>
          <wp:effectExtent l="0" t="0" r="0" b="3175"/>
          <wp:docPr id="2" name="Picture 2" descr="Logo of Puget Sound E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SD Drops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67" cy="732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EC2" w:rsidRDefault="00042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984"/>
    <w:multiLevelType w:val="hybridMultilevel"/>
    <w:tmpl w:val="5F2C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68D"/>
    <w:multiLevelType w:val="hybridMultilevel"/>
    <w:tmpl w:val="847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F55"/>
    <w:multiLevelType w:val="hybridMultilevel"/>
    <w:tmpl w:val="C6B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7A28"/>
    <w:multiLevelType w:val="hybridMultilevel"/>
    <w:tmpl w:val="3006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510"/>
    <w:multiLevelType w:val="hybridMultilevel"/>
    <w:tmpl w:val="2BA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BF0"/>
    <w:multiLevelType w:val="hybridMultilevel"/>
    <w:tmpl w:val="7D384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3734"/>
    <w:multiLevelType w:val="hybridMultilevel"/>
    <w:tmpl w:val="28DE1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3913"/>
    <w:multiLevelType w:val="hybridMultilevel"/>
    <w:tmpl w:val="9FB0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5BFB"/>
    <w:multiLevelType w:val="hybridMultilevel"/>
    <w:tmpl w:val="0F24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12D50"/>
    <w:multiLevelType w:val="hybridMultilevel"/>
    <w:tmpl w:val="1076FA1E"/>
    <w:lvl w:ilvl="0" w:tplc="163A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07BC4">
      <w:start w:val="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B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8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A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E9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66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A0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E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C530A2"/>
    <w:multiLevelType w:val="multilevel"/>
    <w:tmpl w:val="F36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EF653A"/>
    <w:multiLevelType w:val="hybridMultilevel"/>
    <w:tmpl w:val="4C12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C0BF9"/>
    <w:multiLevelType w:val="hybridMultilevel"/>
    <w:tmpl w:val="EBD6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33CF2"/>
    <w:multiLevelType w:val="hybridMultilevel"/>
    <w:tmpl w:val="C636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C2"/>
    <w:rsid w:val="000354CF"/>
    <w:rsid w:val="00042EC2"/>
    <w:rsid w:val="000E2314"/>
    <w:rsid w:val="000E7B27"/>
    <w:rsid w:val="00156DDD"/>
    <w:rsid w:val="00197179"/>
    <w:rsid w:val="00200C96"/>
    <w:rsid w:val="00277E22"/>
    <w:rsid w:val="002B47BF"/>
    <w:rsid w:val="002D7E5D"/>
    <w:rsid w:val="00323483"/>
    <w:rsid w:val="003360E8"/>
    <w:rsid w:val="003B5C93"/>
    <w:rsid w:val="003C324B"/>
    <w:rsid w:val="003E4D96"/>
    <w:rsid w:val="00400E39"/>
    <w:rsid w:val="00426293"/>
    <w:rsid w:val="004416CD"/>
    <w:rsid w:val="004A3B8C"/>
    <w:rsid w:val="004D4267"/>
    <w:rsid w:val="004E748B"/>
    <w:rsid w:val="004F2DDF"/>
    <w:rsid w:val="0050102A"/>
    <w:rsid w:val="00537C20"/>
    <w:rsid w:val="0056460B"/>
    <w:rsid w:val="005A60B2"/>
    <w:rsid w:val="005B0E44"/>
    <w:rsid w:val="006D14F0"/>
    <w:rsid w:val="00712A43"/>
    <w:rsid w:val="00745FE5"/>
    <w:rsid w:val="00857115"/>
    <w:rsid w:val="008C547A"/>
    <w:rsid w:val="008E2837"/>
    <w:rsid w:val="00942AF5"/>
    <w:rsid w:val="009A47CF"/>
    <w:rsid w:val="009D6C58"/>
    <w:rsid w:val="00A13E87"/>
    <w:rsid w:val="00A165D7"/>
    <w:rsid w:val="00A70A4B"/>
    <w:rsid w:val="00A92804"/>
    <w:rsid w:val="00B652AA"/>
    <w:rsid w:val="00BD3E19"/>
    <w:rsid w:val="00BD5521"/>
    <w:rsid w:val="00C3044B"/>
    <w:rsid w:val="00C3308B"/>
    <w:rsid w:val="00CD1C38"/>
    <w:rsid w:val="00D0509D"/>
    <w:rsid w:val="00D06693"/>
    <w:rsid w:val="00DD77AC"/>
    <w:rsid w:val="00E4503E"/>
    <w:rsid w:val="00E84DE9"/>
    <w:rsid w:val="00EA1CEE"/>
    <w:rsid w:val="00F64D6C"/>
    <w:rsid w:val="00F65D9E"/>
    <w:rsid w:val="00F90FA4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DECBD5"/>
  <w15:chartTrackingRefBased/>
  <w15:docId w15:val="{66936DC3-3BB1-4D56-BEAC-7F62F65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2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C2"/>
  </w:style>
  <w:style w:type="paragraph" w:styleId="Footer">
    <w:name w:val="footer"/>
    <w:basedOn w:val="Normal"/>
    <w:link w:val="FooterChar"/>
    <w:uiPriority w:val="99"/>
    <w:unhideWhenUsed/>
    <w:rsid w:val="0004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C2"/>
  </w:style>
  <w:style w:type="character" w:customStyle="1" w:styleId="Heading1Char">
    <w:name w:val="Heading 1 Char"/>
    <w:basedOn w:val="DefaultParagraphFont"/>
    <w:link w:val="Heading1"/>
    <w:uiPriority w:val="9"/>
    <w:rsid w:val="00042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57115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B65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2AA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B652AA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B652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52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42AF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5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521"/>
    <w:rPr>
      <w:rFonts w:ascii="Calibri" w:hAnsi="Calibri"/>
      <w:szCs w:val="21"/>
    </w:rPr>
  </w:style>
  <w:style w:type="paragraph" w:styleId="NoSpacing">
    <w:name w:val="No Spacing"/>
    <w:uiPriority w:val="1"/>
    <w:qFormat/>
    <w:rsid w:val="004A3B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2DD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2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14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43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43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20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2KTGN5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Denyse Guthrie</dc:creator>
  <cp:keywords/>
  <dc:description/>
  <cp:lastModifiedBy>Denyse Guthrie</cp:lastModifiedBy>
  <cp:revision>3</cp:revision>
  <dcterms:created xsi:type="dcterms:W3CDTF">2019-10-25T21:08:00Z</dcterms:created>
  <dcterms:modified xsi:type="dcterms:W3CDTF">2019-10-31T18:43:00Z</dcterms:modified>
</cp:coreProperties>
</file>